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bookmarkStart w:id="0" w:name="_GoBack"/>
      <w:bookmarkEnd w:id="0"/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95"/>
        <w:gridCol w:w="2344"/>
        <w:gridCol w:w="1418"/>
        <w:gridCol w:w="849"/>
        <w:gridCol w:w="846"/>
        <w:gridCol w:w="420"/>
        <w:gridCol w:w="708"/>
        <w:gridCol w:w="561"/>
        <w:gridCol w:w="705"/>
        <w:gridCol w:w="705"/>
        <w:gridCol w:w="849"/>
        <w:gridCol w:w="864"/>
        <w:gridCol w:w="561"/>
        <w:gridCol w:w="679"/>
        <w:gridCol w:w="2792"/>
      </w:tblGrid>
      <w:tr w:rsidR="00024563" w:rsidRPr="005E3E6D" w:rsidTr="00024563">
        <w:tc>
          <w:tcPr>
            <w:tcW w:w="5000" w:type="pct"/>
            <w:gridSpan w:val="15"/>
            <w:shd w:val="clear" w:color="auto" w:fill="DEEAF6"/>
          </w:tcPr>
          <w:p w:rsidR="00024563" w:rsidRPr="00024563" w:rsidRDefault="001F71DF" w:rsidP="00DC3C93">
            <w:pPr>
              <w:rPr>
                <w:rFonts w:asciiTheme="minorHAnsi" w:hAnsiTheme="minorHAnsi" w:cstheme="minorHAnsi"/>
                <w:b/>
              </w:rPr>
            </w:pPr>
            <w:r w:rsidRPr="001F71DF">
              <w:rPr>
                <w:rFonts w:asciiTheme="minorHAnsi" w:hAnsiTheme="minorHAnsi" w:cstheme="minorHAnsi"/>
                <w:b/>
                <w:sz w:val="24"/>
              </w:rPr>
              <w:t>iUHB305 – Provide shaving services</w:t>
            </w:r>
          </w:p>
        </w:tc>
      </w:tr>
      <w:tr w:rsidR="00FF69FB" w:rsidRPr="005E3E6D" w:rsidTr="0064409D">
        <w:tc>
          <w:tcPr>
            <w:tcW w:w="1413" w:type="pct"/>
            <w:gridSpan w:val="3"/>
            <w:vMerge w:val="restart"/>
            <w:vAlign w:val="center"/>
          </w:tcPr>
          <w:p w:rsidR="001F71DF" w:rsidRPr="005E3E6D" w:rsidRDefault="001F71DF" w:rsidP="001F71DF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br w:type="page"/>
            </w: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1F71DF" w:rsidRPr="005E3E6D" w:rsidRDefault="001F71DF" w:rsidP="001F71DF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1F71DF" w:rsidRPr="005E3E6D" w:rsidRDefault="001F71DF" w:rsidP="001F71DF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1F71DF" w:rsidRPr="005E3E6D" w:rsidRDefault="001F71DF" w:rsidP="001F71DF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577" w:type="pct"/>
            <w:gridSpan w:val="2"/>
            <w:tcBorders>
              <w:right w:val="single" w:sz="12" w:space="0" w:color="auto"/>
            </w:tcBorders>
          </w:tcPr>
          <w:p w:rsidR="001F71DF" w:rsidRPr="00024563" w:rsidRDefault="001F71DF" w:rsidP="001F71DF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143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1F71DF" w:rsidRPr="005E3E6D" w:rsidRDefault="001F71DF" w:rsidP="001F71DF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241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1F71DF" w:rsidRPr="001F71DF" w:rsidRDefault="001F71DF" w:rsidP="001F71DF">
            <w:pPr>
              <w:rPr>
                <w:rFonts w:asciiTheme="minorHAnsi" w:hAnsiTheme="minorHAnsi" w:cstheme="minorHAnsi"/>
              </w:rPr>
            </w:pPr>
            <w:r w:rsidRPr="001F71DF">
              <w:rPr>
                <w:rFonts w:asciiTheme="minorHAnsi" w:hAnsiTheme="minorHAnsi" w:cstheme="minorHAnsi"/>
              </w:rPr>
              <w:t>Hygiene &amp;</w:t>
            </w:r>
          </w:p>
          <w:p w:rsidR="001F71DF" w:rsidRPr="00024563" w:rsidRDefault="001F71DF" w:rsidP="001F71DF">
            <w:pPr>
              <w:rPr>
                <w:rFonts w:asciiTheme="minorHAnsi" w:hAnsiTheme="minorHAnsi" w:cstheme="minorHAnsi"/>
              </w:rPr>
            </w:pPr>
            <w:r w:rsidRPr="001F71DF">
              <w:rPr>
                <w:rFonts w:asciiTheme="minorHAnsi" w:hAnsiTheme="minorHAnsi" w:cstheme="minorHAnsi"/>
              </w:rPr>
              <w:t>Sterilisation</w:t>
            </w:r>
          </w:p>
        </w:tc>
        <w:tc>
          <w:tcPr>
            <w:tcW w:w="191" w:type="pct"/>
            <w:vMerge w:val="restart"/>
            <w:textDirection w:val="btLr"/>
            <w:vAlign w:val="center"/>
          </w:tcPr>
          <w:p w:rsidR="001F71DF" w:rsidRPr="00024563" w:rsidRDefault="001F71DF" w:rsidP="001F71DF">
            <w:pPr>
              <w:rPr>
                <w:rFonts w:asciiTheme="minorHAnsi" w:hAnsiTheme="minorHAnsi" w:cstheme="minorHAnsi"/>
              </w:rPr>
            </w:pPr>
            <w:r>
              <w:t>Consultation</w:t>
            </w:r>
          </w:p>
        </w:tc>
        <w:tc>
          <w:tcPr>
            <w:tcW w:w="240" w:type="pct"/>
            <w:vMerge w:val="restart"/>
            <w:textDirection w:val="btLr"/>
            <w:vAlign w:val="center"/>
          </w:tcPr>
          <w:p w:rsidR="001F71DF" w:rsidRPr="00AE7A44" w:rsidRDefault="0064409D" w:rsidP="001F71DF">
            <w:r>
              <w:t>Application of Hot T</w:t>
            </w:r>
            <w:r w:rsidR="001F71DF">
              <w:t>owels</w:t>
            </w:r>
          </w:p>
        </w:tc>
        <w:tc>
          <w:tcPr>
            <w:tcW w:w="240" w:type="pct"/>
            <w:vMerge w:val="restart"/>
            <w:textDirection w:val="btLr"/>
          </w:tcPr>
          <w:p w:rsidR="001F71DF" w:rsidRPr="00024563" w:rsidRDefault="0064409D" w:rsidP="001F71DF">
            <w:pPr>
              <w:rPr>
                <w:rFonts w:asciiTheme="minorHAnsi" w:hAnsiTheme="minorHAnsi" w:cstheme="minorHAnsi"/>
              </w:rPr>
            </w:pPr>
            <w:r>
              <w:t>Lathering T</w:t>
            </w:r>
            <w:r w:rsidR="001F71DF">
              <w:t>echniques</w:t>
            </w:r>
          </w:p>
        </w:tc>
        <w:tc>
          <w:tcPr>
            <w:tcW w:w="289" w:type="pct"/>
            <w:vMerge w:val="restart"/>
            <w:textDirection w:val="btLr"/>
            <w:vAlign w:val="center"/>
          </w:tcPr>
          <w:p w:rsidR="001F71DF" w:rsidRPr="00024563" w:rsidRDefault="0064409D" w:rsidP="001F71DF">
            <w:pPr>
              <w:rPr>
                <w:rFonts w:asciiTheme="minorHAnsi" w:hAnsiTheme="minorHAnsi" w:cstheme="minorHAnsi"/>
              </w:rPr>
            </w:pPr>
            <w:r>
              <w:t>Performing the S</w:t>
            </w:r>
            <w:r w:rsidR="001F71DF">
              <w:t>have</w:t>
            </w:r>
          </w:p>
        </w:tc>
        <w:tc>
          <w:tcPr>
            <w:tcW w:w="294" w:type="pct"/>
            <w:vMerge w:val="restart"/>
            <w:textDirection w:val="btLr"/>
            <w:vAlign w:val="center"/>
          </w:tcPr>
          <w:p w:rsidR="001F71DF" w:rsidRPr="00024563" w:rsidRDefault="0064409D" w:rsidP="001F71DF">
            <w:pPr>
              <w:rPr>
                <w:rFonts w:asciiTheme="minorHAnsi" w:hAnsiTheme="minorHAnsi" w:cstheme="minorHAnsi"/>
              </w:rPr>
            </w:pPr>
            <w:r>
              <w:t>Application of Finishing P</w:t>
            </w:r>
            <w:r w:rsidR="001F71DF">
              <w:t>roducts</w:t>
            </w:r>
          </w:p>
        </w:tc>
        <w:tc>
          <w:tcPr>
            <w:tcW w:w="191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1F71DF" w:rsidRPr="005E3E6D" w:rsidRDefault="001F71DF" w:rsidP="001F71DF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231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1F71DF" w:rsidRPr="00024563" w:rsidRDefault="0064409D" w:rsidP="001F71D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Internal A</w:t>
            </w:r>
            <w:r w:rsidR="00832E06" w:rsidRPr="00832E06">
              <w:rPr>
                <w:rFonts w:asciiTheme="minorHAnsi" w:hAnsiTheme="minorHAnsi" w:cstheme="minorHAnsi"/>
              </w:rPr>
              <w:t>ssessments</w:t>
            </w:r>
          </w:p>
        </w:tc>
        <w:tc>
          <w:tcPr>
            <w:tcW w:w="951" w:type="pct"/>
            <w:vMerge w:val="restart"/>
            <w:vAlign w:val="center"/>
          </w:tcPr>
          <w:p w:rsidR="001F71DF" w:rsidRPr="00024563" w:rsidRDefault="001F71DF" w:rsidP="001F71DF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FF69FB" w:rsidRPr="005E3E6D" w:rsidTr="0064409D">
        <w:trPr>
          <w:cantSplit/>
          <w:trHeight w:val="1512"/>
        </w:trPr>
        <w:tc>
          <w:tcPr>
            <w:tcW w:w="1413" w:type="pct"/>
            <w:gridSpan w:val="3"/>
            <w:vMerge/>
          </w:tcPr>
          <w:p w:rsidR="001F71DF" w:rsidRPr="005E3E6D" w:rsidRDefault="001F71DF" w:rsidP="001F71D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extDirection w:val="btLr"/>
            <w:vAlign w:val="center"/>
          </w:tcPr>
          <w:p w:rsidR="001F71DF" w:rsidRPr="00024563" w:rsidRDefault="001F71DF" w:rsidP="001F71DF">
            <w:r>
              <w:t>Appearance</w:t>
            </w:r>
          </w:p>
        </w:tc>
        <w:tc>
          <w:tcPr>
            <w:tcW w:w="288" w:type="pct"/>
            <w:tcBorders>
              <w:right w:val="single" w:sz="12" w:space="0" w:color="auto"/>
            </w:tcBorders>
            <w:textDirection w:val="btLr"/>
            <w:vAlign w:val="center"/>
          </w:tcPr>
          <w:p w:rsidR="001F71DF" w:rsidRPr="00024563" w:rsidRDefault="001F71DF" w:rsidP="001F71DF">
            <w:r w:rsidRPr="00AE7A44">
              <w:rPr>
                <w:kern w:val="16"/>
                <w:position w:val="6"/>
              </w:rPr>
              <w:t>Client Care</w:t>
            </w:r>
          </w:p>
        </w:tc>
        <w:tc>
          <w:tcPr>
            <w:tcW w:w="143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1F71DF" w:rsidRPr="005E3E6D" w:rsidRDefault="001F71DF" w:rsidP="001F71D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vMerge/>
            <w:tcBorders>
              <w:left w:val="single" w:sz="12" w:space="0" w:color="auto"/>
            </w:tcBorders>
            <w:textDirection w:val="btLr"/>
          </w:tcPr>
          <w:p w:rsidR="001F71DF" w:rsidRPr="005E3E6D" w:rsidRDefault="001F71DF" w:rsidP="001F71D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vMerge/>
            <w:textDirection w:val="btLr"/>
          </w:tcPr>
          <w:p w:rsidR="001F71DF" w:rsidRPr="005E3E6D" w:rsidRDefault="001F71DF" w:rsidP="001F71D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vMerge/>
            <w:textDirection w:val="btLr"/>
          </w:tcPr>
          <w:p w:rsidR="001F71DF" w:rsidRPr="005E3E6D" w:rsidRDefault="001F71DF" w:rsidP="001F71D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vMerge/>
            <w:textDirection w:val="btLr"/>
          </w:tcPr>
          <w:p w:rsidR="001F71DF" w:rsidRPr="005E3E6D" w:rsidRDefault="001F71DF" w:rsidP="001F71D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vMerge/>
            <w:textDirection w:val="btLr"/>
          </w:tcPr>
          <w:p w:rsidR="001F71DF" w:rsidRPr="005E3E6D" w:rsidRDefault="001F71DF" w:rsidP="001F71D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vMerge/>
            <w:textDirection w:val="btLr"/>
          </w:tcPr>
          <w:p w:rsidR="001F71DF" w:rsidRPr="005E3E6D" w:rsidRDefault="001F71DF" w:rsidP="001F71D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1F71DF" w:rsidRPr="005E3E6D" w:rsidRDefault="001F71DF" w:rsidP="001F71D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vMerge/>
            <w:tcBorders>
              <w:left w:val="single" w:sz="12" w:space="0" w:color="auto"/>
            </w:tcBorders>
            <w:textDirection w:val="btLr"/>
          </w:tcPr>
          <w:p w:rsidR="001F71DF" w:rsidRPr="005E3E6D" w:rsidRDefault="001F71DF" w:rsidP="001F71D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1" w:type="pct"/>
            <w:vMerge/>
          </w:tcPr>
          <w:p w:rsidR="001F71DF" w:rsidRPr="005E3E6D" w:rsidRDefault="001F71DF" w:rsidP="001F71DF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C61DF3" w:rsidRPr="005E3E6D" w:rsidTr="0064409D">
        <w:trPr>
          <w:trHeight w:val="346"/>
        </w:trPr>
        <w:tc>
          <w:tcPr>
            <w:tcW w:w="931" w:type="pct"/>
            <w:gridSpan w:val="2"/>
            <w:shd w:val="clear" w:color="auto" w:fill="F2F2F2" w:themeFill="background1" w:themeFillShade="F2"/>
            <w:vAlign w:val="center"/>
          </w:tcPr>
          <w:p w:rsidR="00C61DF3" w:rsidRPr="005E3E6D" w:rsidRDefault="00C61DF3" w:rsidP="00C61DF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482" w:type="pct"/>
            <w:shd w:val="clear" w:color="auto" w:fill="F2F2F2" w:themeFill="background1" w:themeFillShade="F2"/>
            <w:vAlign w:val="center"/>
          </w:tcPr>
          <w:p w:rsidR="00C61DF3" w:rsidRPr="005E3E6D" w:rsidRDefault="00C61DF3" w:rsidP="00C61DF3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289" w:type="pct"/>
            <w:shd w:val="clear" w:color="auto" w:fill="F2F2F2" w:themeFill="background1" w:themeFillShade="F2"/>
            <w:vAlign w:val="center"/>
          </w:tcPr>
          <w:p w:rsidR="00C61DF3" w:rsidRPr="00C61DF3" w:rsidRDefault="00C61DF3" w:rsidP="00C61DF3">
            <w:pPr>
              <w:jc w:val="center"/>
              <w:rPr>
                <w:b/>
                <w:sz w:val="20"/>
                <w:szCs w:val="20"/>
              </w:rPr>
            </w:pPr>
            <w:r w:rsidRPr="00C61DF3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288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C61DF3" w:rsidRPr="00C61DF3" w:rsidRDefault="00C61DF3" w:rsidP="00C61DF3">
            <w:pPr>
              <w:jc w:val="center"/>
              <w:rPr>
                <w:b/>
                <w:sz w:val="20"/>
                <w:szCs w:val="20"/>
              </w:rPr>
            </w:pPr>
            <w:r w:rsidRPr="00C61DF3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43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C61DF3" w:rsidRPr="005E3E6D" w:rsidRDefault="00C61DF3" w:rsidP="00C61DF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C61DF3" w:rsidRPr="00C61DF3" w:rsidRDefault="00C61DF3" w:rsidP="00C61DF3">
            <w:pPr>
              <w:jc w:val="center"/>
              <w:rPr>
                <w:b/>
                <w:sz w:val="20"/>
                <w:szCs w:val="20"/>
              </w:rPr>
            </w:pPr>
            <w:r w:rsidRPr="00C61DF3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91" w:type="pct"/>
            <w:shd w:val="clear" w:color="auto" w:fill="F2F2F2" w:themeFill="background1" w:themeFillShade="F2"/>
            <w:vAlign w:val="center"/>
          </w:tcPr>
          <w:p w:rsidR="00C61DF3" w:rsidRPr="00C61DF3" w:rsidRDefault="00C61DF3" w:rsidP="00C61DF3">
            <w:pPr>
              <w:jc w:val="center"/>
              <w:rPr>
                <w:b/>
                <w:sz w:val="20"/>
                <w:szCs w:val="20"/>
              </w:rPr>
            </w:pPr>
            <w:r w:rsidRPr="00C61DF3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240" w:type="pct"/>
            <w:shd w:val="clear" w:color="auto" w:fill="F2F2F2" w:themeFill="background1" w:themeFillShade="F2"/>
            <w:vAlign w:val="center"/>
          </w:tcPr>
          <w:p w:rsidR="00C61DF3" w:rsidRPr="00C61DF3" w:rsidRDefault="00C61DF3" w:rsidP="00C61DF3">
            <w:pPr>
              <w:jc w:val="center"/>
              <w:rPr>
                <w:b/>
                <w:sz w:val="20"/>
                <w:szCs w:val="20"/>
              </w:rPr>
            </w:pPr>
            <w:r w:rsidRPr="00C61DF3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240" w:type="pct"/>
            <w:shd w:val="clear" w:color="auto" w:fill="F2F2F2" w:themeFill="background1" w:themeFillShade="F2"/>
            <w:vAlign w:val="center"/>
          </w:tcPr>
          <w:p w:rsidR="00C61DF3" w:rsidRPr="00C61DF3" w:rsidRDefault="00C61DF3" w:rsidP="00C61DF3">
            <w:pPr>
              <w:jc w:val="center"/>
              <w:rPr>
                <w:b/>
                <w:sz w:val="20"/>
                <w:szCs w:val="20"/>
              </w:rPr>
            </w:pPr>
            <w:r w:rsidRPr="00C61DF3"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289" w:type="pct"/>
            <w:shd w:val="clear" w:color="auto" w:fill="F2F2F2" w:themeFill="background1" w:themeFillShade="F2"/>
            <w:vAlign w:val="center"/>
          </w:tcPr>
          <w:p w:rsidR="00C61DF3" w:rsidRPr="00C61DF3" w:rsidRDefault="00C61DF3" w:rsidP="00C61DF3">
            <w:pPr>
              <w:jc w:val="center"/>
              <w:rPr>
                <w:b/>
                <w:sz w:val="20"/>
                <w:szCs w:val="20"/>
              </w:rPr>
            </w:pPr>
            <w:r w:rsidRPr="00C61DF3">
              <w:rPr>
                <w:b/>
                <w:sz w:val="20"/>
                <w:szCs w:val="20"/>
              </w:rPr>
              <w:t>40</w:t>
            </w:r>
          </w:p>
        </w:tc>
        <w:tc>
          <w:tcPr>
            <w:tcW w:w="294" w:type="pct"/>
            <w:shd w:val="clear" w:color="auto" w:fill="F2F2F2" w:themeFill="background1" w:themeFillShade="F2"/>
            <w:vAlign w:val="center"/>
          </w:tcPr>
          <w:p w:rsidR="00C61DF3" w:rsidRPr="00C61DF3" w:rsidRDefault="00C61DF3" w:rsidP="00C61DF3">
            <w:pPr>
              <w:jc w:val="center"/>
              <w:rPr>
                <w:b/>
                <w:sz w:val="20"/>
                <w:szCs w:val="20"/>
              </w:rPr>
            </w:pPr>
            <w:r w:rsidRPr="00C61DF3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C61DF3" w:rsidRPr="005E3E6D" w:rsidRDefault="00C61DF3" w:rsidP="00C61DF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231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C61DF3" w:rsidRPr="005E3E6D" w:rsidRDefault="00C61DF3" w:rsidP="00C61DF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951" w:type="pct"/>
            <w:shd w:val="clear" w:color="auto" w:fill="F2F2F2" w:themeFill="background1" w:themeFillShade="F2"/>
            <w:vAlign w:val="center"/>
          </w:tcPr>
          <w:p w:rsidR="00C61DF3" w:rsidRPr="005E3E6D" w:rsidRDefault="00C61DF3" w:rsidP="00C61DF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FF69FB" w:rsidRPr="005E3E6D" w:rsidTr="0064409D">
        <w:tc>
          <w:tcPr>
            <w:tcW w:w="134" w:type="pct"/>
          </w:tcPr>
          <w:p w:rsidR="001F71DF" w:rsidRPr="00024563" w:rsidRDefault="001F71D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796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82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1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F69FB" w:rsidRPr="005E3E6D" w:rsidTr="0064409D">
        <w:tc>
          <w:tcPr>
            <w:tcW w:w="134" w:type="pct"/>
          </w:tcPr>
          <w:p w:rsidR="001F71DF" w:rsidRPr="00024563" w:rsidRDefault="001F71D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796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82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1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F69FB" w:rsidRPr="005E3E6D" w:rsidTr="0064409D">
        <w:tc>
          <w:tcPr>
            <w:tcW w:w="134" w:type="pct"/>
          </w:tcPr>
          <w:p w:rsidR="001F71DF" w:rsidRPr="00024563" w:rsidRDefault="001F71D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796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82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1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F69FB" w:rsidRPr="005E3E6D" w:rsidTr="0064409D">
        <w:tc>
          <w:tcPr>
            <w:tcW w:w="134" w:type="pct"/>
          </w:tcPr>
          <w:p w:rsidR="001F71DF" w:rsidRPr="00024563" w:rsidRDefault="001F71D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796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82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1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F69FB" w:rsidRPr="005E3E6D" w:rsidTr="0064409D">
        <w:tc>
          <w:tcPr>
            <w:tcW w:w="134" w:type="pct"/>
          </w:tcPr>
          <w:p w:rsidR="001F71DF" w:rsidRPr="00024563" w:rsidRDefault="001F71D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796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82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1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F69FB" w:rsidRPr="005E3E6D" w:rsidTr="0064409D">
        <w:tc>
          <w:tcPr>
            <w:tcW w:w="134" w:type="pct"/>
          </w:tcPr>
          <w:p w:rsidR="001F71DF" w:rsidRPr="00024563" w:rsidRDefault="001F71D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796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82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1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F69FB" w:rsidRPr="005E3E6D" w:rsidTr="0064409D">
        <w:tc>
          <w:tcPr>
            <w:tcW w:w="134" w:type="pct"/>
          </w:tcPr>
          <w:p w:rsidR="001F71DF" w:rsidRPr="00024563" w:rsidRDefault="001F71D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796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82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1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F69FB" w:rsidRPr="005E3E6D" w:rsidTr="0064409D">
        <w:tc>
          <w:tcPr>
            <w:tcW w:w="134" w:type="pct"/>
          </w:tcPr>
          <w:p w:rsidR="001F71DF" w:rsidRPr="00024563" w:rsidRDefault="001F71D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796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82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1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F69FB" w:rsidRPr="005E3E6D" w:rsidTr="0064409D">
        <w:tc>
          <w:tcPr>
            <w:tcW w:w="134" w:type="pct"/>
          </w:tcPr>
          <w:p w:rsidR="001F71DF" w:rsidRPr="00024563" w:rsidRDefault="001F71D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796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82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1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F69FB" w:rsidRPr="005E3E6D" w:rsidTr="0064409D">
        <w:tc>
          <w:tcPr>
            <w:tcW w:w="134" w:type="pct"/>
          </w:tcPr>
          <w:p w:rsidR="001F71DF" w:rsidRPr="00024563" w:rsidRDefault="001F71D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796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82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1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F69FB" w:rsidRPr="005E3E6D" w:rsidTr="0064409D">
        <w:tc>
          <w:tcPr>
            <w:tcW w:w="134" w:type="pct"/>
          </w:tcPr>
          <w:p w:rsidR="001F71DF" w:rsidRPr="00024563" w:rsidRDefault="001F71D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796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82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1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F69FB" w:rsidRPr="005E3E6D" w:rsidTr="0064409D">
        <w:tc>
          <w:tcPr>
            <w:tcW w:w="134" w:type="pct"/>
          </w:tcPr>
          <w:p w:rsidR="001F71DF" w:rsidRPr="00024563" w:rsidRDefault="001F71D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796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82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1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F69FB" w:rsidRPr="005E3E6D" w:rsidTr="0064409D">
        <w:trPr>
          <w:trHeight w:val="263"/>
        </w:trPr>
        <w:tc>
          <w:tcPr>
            <w:tcW w:w="134" w:type="pct"/>
          </w:tcPr>
          <w:p w:rsidR="001F71DF" w:rsidRPr="00024563" w:rsidRDefault="001F71D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796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82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1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F69FB" w:rsidRPr="005E3E6D" w:rsidTr="0064409D">
        <w:tc>
          <w:tcPr>
            <w:tcW w:w="134" w:type="pct"/>
          </w:tcPr>
          <w:p w:rsidR="001F71DF" w:rsidRPr="00024563" w:rsidRDefault="001F71D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796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82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1" w:type="pct"/>
            <w:tcMar>
              <w:top w:w="57" w:type="dxa"/>
              <w:bottom w:w="57" w:type="dxa"/>
            </w:tcMar>
          </w:tcPr>
          <w:p w:rsidR="001F71DF" w:rsidRPr="005E3E6D" w:rsidRDefault="001F71D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DA7218" w:rsidRPr="004A608D" w:rsidRDefault="00DA7218" w:rsidP="00DA7218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DA7218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DA7218" w:rsidRPr="004A608D" w:rsidRDefault="00DA7218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DA7218" w:rsidRPr="004A608D" w:rsidRDefault="00DA7218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DA7218" w:rsidRPr="004A608D" w:rsidRDefault="00DA7218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DA7218" w:rsidRPr="004A608D" w:rsidRDefault="00DA7218" w:rsidP="002F61D0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DA7218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A7218" w:rsidRPr="004A608D" w:rsidRDefault="0064409D" w:rsidP="002F61D0">
            <w:pPr>
              <w:spacing w:before="60" w:after="60"/>
            </w:pPr>
            <w:r>
              <w:t>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A7218" w:rsidRPr="004A608D" w:rsidRDefault="0064409D" w:rsidP="002F61D0">
            <w:pPr>
              <w:spacing w:before="60" w:after="60"/>
            </w:pPr>
            <w:r>
              <w:t>28/02/2020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A7218" w:rsidRPr="004A608D" w:rsidRDefault="0064409D" w:rsidP="002F61D0">
            <w:pPr>
              <w:spacing w:before="60" w:after="60"/>
            </w:pPr>
            <w:r>
              <w:t xml:space="preserve">First Published 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A7218" w:rsidRPr="004A608D" w:rsidRDefault="0064409D" w:rsidP="002F61D0">
            <w:pPr>
              <w:spacing w:before="60" w:after="60"/>
            </w:pPr>
            <w:r>
              <w:t>Assessment Administrator</w:t>
            </w:r>
          </w:p>
        </w:tc>
      </w:tr>
      <w:tr w:rsidR="00DA7218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A7218" w:rsidRPr="004A608D" w:rsidRDefault="00DA7218" w:rsidP="002F61D0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A7218" w:rsidRPr="004A608D" w:rsidRDefault="00DA7218" w:rsidP="002F61D0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A7218" w:rsidRPr="004A608D" w:rsidRDefault="00DA7218" w:rsidP="002F61D0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A7218" w:rsidRPr="004A608D" w:rsidRDefault="00DA7218" w:rsidP="002F61D0">
            <w:pPr>
              <w:spacing w:before="60" w:after="60"/>
            </w:pPr>
          </w:p>
        </w:tc>
      </w:tr>
    </w:tbl>
    <w:p w:rsidR="00DA7218" w:rsidRPr="00DA5BE3" w:rsidRDefault="00DA7218" w:rsidP="00DA7218">
      <w:pPr>
        <w:pStyle w:val="Bullet"/>
        <w:numPr>
          <w:ilvl w:val="0"/>
          <w:numId w:val="0"/>
        </w:numPr>
        <w:tabs>
          <w:tab w:val="left" w:pos="2790"/>
        </w:tabs>
      </w:pPr>
      <w:r>
        <w:tab/>
      </w:r>
    </w:p>
    <w:p w:rsidR="00DA7218" w:rsidRDefault="00DA7218" w:rsidP="00DA7218">
      <w:pPr>
        <w:pStyle w:val="indentedbullet"/>
        <w:rPr>
          <w:rFonts w:cs="Calibri"/>
        </w:rPr>
      </w:pPr>
    </w:p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sectPr w:rsidR="005E3E6D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71DF" w:rsidRDefault="001F71DF">
      <w:r>
        <w:separator/>
      </w:r>
    </w:p>
  </w:endnote>
  <w:endnote w:type="continuationSeparator" w:id="0">
    <w:p w:rsidR="001F71DF" w:rsidRDefault="001F71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Default="00832E06" w:rsidP="00FE41F0">
    <w:pPr>
      <w:pStyle w:val="Footer"/>
      <w:rPr>
        <w:rFonts w:cs="Calibri"/>
        <w:bCs/>
        <w:szCs w:val="16"/>
      </w:rPr>
    </w:pPr>
    <w:proofErr w:type="gramStart"/>
    <w:r w:rsidRPr="00832E06">
      <w:rPr>
        <w:rFonts w:cs="Calibri"/>
        <w:szCs w:val="16"/>
        <w:lang w:val="en-US"/>
      </w:rPr>
      <w:t>iUHB305</w:t>
    </w:r>
    <w:proofErr w:type="gramEnd"/>
    <w:r w:rsidR="00024563" w:rsidRPr="00DC3C93">
      <w:rPr>
        <w:rFonts w:cs="Calibri"/>
        <w:szCs w:val="16"/>
        <w:lang w:val="en-US"/>
      </w:rPr>
      <w:t xml:space="preserve"> Pre</w:t>
    </w:r>
    <w:r>
      <w:rPr>
        <w:rFonts w:cs="Calibri"/>
        <w:szCs w:val="16"/>
        <w:lang w:val="en-US"/>
      </w:rPr>
      <w:t>-</w:t>
    </w:r>
    <w:r w:rsidR="0064409D">
      <w:rPr>
        <w:rFonts w:cs="Calibri"/>
        <w:szCs w:val="16"/>
        <w:lang w:val="en-US"/>
      </w:rPr>
      <w:t>examination assessment form_v1</w:t>
    </w:r>
    <w:r w:rsidR="0002456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3D72C8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3D72C8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71DF" w:rsidRDefault="001F71DF">
      <w:r>
        <w:separator/>
      </w:r>
    </w:p>
  </w:footnote>
  <w:footnote w:type="continuationSeparator" w:id="0">
    <w:p w:rsidR="001F71DF" w:rsidRDefault="001F71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Default="003D72C8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Default="003D72C8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1F71DF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1F71DF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D72C8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409D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2E06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1DF3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A7218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  <w:rsid w:val="00FF6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63C159BC-E9E4-4223-A112-7959CEAC4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  <w:style w:type="paragraph" w:customStyle="1" w:styleId="indentedbullet">
    <w:name w:val="indented bullet"/>
    <w:basedOn w:val="Normal"/>
    <w:link w:val="indentedbulletChar"/>
    <w:qFormat/>
    <w:rsid w:val="00DA7218"/>
    <w:pPr>
      <w:spacing w:after="60"/>
      <w:ind w:left="714" w:hanging="357"/>
    </w:pPr>
    <w:rPr>
      <w:rFonts w:cs="Arial"/>
      <w:szCs w:val="20"/>
    </w:rPr>
  </w:style>
  <w:style w:type="character" w:customStyle="1" w:styleId="indentedbulletChar">
    <w:name w:val="indented bullet Char"/>
    <w:link w:val="indentedbullet"/>
    <w:rsid w:val="00DA7218"/>
    <w:rPr>
      <w:rFonts w:ascii="Calibri" w:hAnsi="Calibri" w:cs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C5EDE7-F356-4D3A-8B50-8240423C1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Form_v2.dotx</Template>
  <TotalTime>6</TotalTime>
  <Pages>2</Pages>
  <Words>110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Michelle Coleman</cp:lastModifiedBy>
  <cp:revision>3</cp:revision>
  <cp:lastPrinted>2020-02-28T11:00:00Z</cp:lastPrinted>
  <dcterms:created xsi:type="dcterms:W3CDTF">2020-02-28T09:19:00Z</dcterms:created>
  <dcterms:modified xsi:type="dcterms:W3CDTF">2020-02-28T11:00:00Z</dcterms:modified>
</cp:coreProperties>
</file>